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52F5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Ashville Free Library Board of Trustees Meeting                                                                 January 20, 2026</w:t>
      </w:r>
    </w:p>
    <w:p w14:paraId="2A1275F8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Members in Attendance:</w:t>
      </w:r>
    </w:p>
    <w:p w14:paraId="21447354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·              President Don Butler</w:t>
      </w:r>
    </w:p>
    <w:p w14:paraId="5A0914E3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·              Pat Poignard</w:t>
      </w:r>
    </w:p>
    <w:p w14:paraId="29732B39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·              Pete Radka</w:t>
      </w:r>
    </w:p>
    <w:p w14:paraId="424DEC9E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·              Kathy Burns</w:t>
      </w:r>
    </w:p>
    <w:p w14:paraId="427B4B1B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·              Melissa First</w:t>
      </w:r>
    </w:p>
    <w:p w14:paraId="0EFD1F42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 xml:space="preserve">·              Adrienne </w:t>
      </w:r>
      <w:proofErr w:type="spellStart"/>
      <w:r>
        <w:rPr>
          <w:color w:val="453CCC"/>
        </w:rPr>
        <w:t>Foos</w:t>
      </w:r>
      <w:proofErr w:type="spellEnd"/>
    </w:p>
    <w:p w14:paraId="1FA4CF4A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·              Director Kristina Benson</w:t>
      </w:r>
    </w:p>
    <w:p w14:paraId="10B11916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Kathy made a motion to accept last month’s minutes, and Pat seconded the motion.  It passed unanimously.</w:t>
      </w:r>
    </w:p>
    <w:p w14:paraId="751C143D" w14:textId="77777777" w:rsidR="00F57806" w:rsidRDefault="00F57806" w:rsidP="00F57806">
      <w:pPr>
        <w:rPr>
          <w:rFonts w:eastAsia="Times New Roman"/>
          <w:color w:val="453CCC"/>
        </w:rPr>
      </w:pPr>
      <w:r>
        <w:rPr>
          <w:rFonts w:eastAsia="Times New Roman"/>
          <w:color w:val="453CCC"/>
        </w:rPr>
        <w:t> </w:t>
      </w:r>
    </w:p>
    <w:p w14:paraId="514171A7" w14:textId="77777777" w:rsidR="00F57806" w:rsidRDefault="00F57806" w:rsidP="00F57806">
      <w:pPr>
        <w:rPr>
          <w:rFonts w:eastAsia="Times New Roman"/>
          <w:color w:val="453CCC"/>
        </w:rPr>
      </w:pPr>
      <w:r>
        <w:rPr>
          <w:rFonts w:eastAsia="Times New Roman"/>
          <w:color w:val="453CCC"/>
        </w:rPr>
        <w:t> </w:t>
      </w:r>
    </w:p>
    <w:p w14:paraId="56B1F97F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The Financial Officer’s report was given by Pete</w:t>
      </w:r>
    </w:p>
    <w:p w14:paraId="04BD5136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·              CD $10,730.47</w:t>
      </w:r>
    </w:p>
    <w:p w14:paraId="6DE13073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·              Checking $70,924.32</w:t>
      </w:r>
    </w:p>
    <w:p w14:paraId="730C8F94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·              Money Market Fund $0.00</w:t>
      </w:r>
    </w:p>
    <w:p w14:paraId="43ED1EDF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·              UBS High Yield Savings $51,426.06</w:t>
      </w:r>
    </w:p>
    <w:p w14:paraId="7AC61F75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·              Community Bank Savings $0.00</w:t>
      </w:r>
    </w:p>
    <w:p w14:paraId="1DB1D287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·              Money Received $2,000.00</w:t>
      </w:r>
    </w:p>
    <w:p w14:paraId="49E644CF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·              Memorials and Grants to be spent $0.00</w:t>
      </w:r>
    </w:p>
    <w:p w14:paraId="21EA82C8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·              Investments UBS Brokerage $29,173.28</w:t>
      </w:r>
    </w:p>
    <w:p w14:paraId="3CA7F45E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·              Total Cash and Bank Accounts $135,080.85</w:t>
      </w:r>
    </w:p>
    <w:p w14:paraId="12569F74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·              Overall Total Assets $164,254.13</w:t>
      </w:r>
    </w:p>
    <w:p w14:paraId="202FEECC" w14:textId="77777777" w:rsidR="00F57806" w:rsidRDefault="00F57806" w:rsidP="00F57806">
      <w:pPr>
        <w:spacing w:after="180"/>
        <w:rPr>
          <w:color w:val="453CCC"/>
        </w:rPr>
      </w:pPr>
    </w:p>
    <w:p w14:paraId="69E8D0CA" w14:textId="77777777" w:rsidR="00F57806" w:rsidRDefault="00F57806" w:rsidP="00F57806">
      <w:pPr>
        <w:rPr>
          <w:rFonts w:eastAsia="Times New Roman"/>
          <w:color w:val="453CCC"/>
        </w:rPr>
      </w:pPr>
      <w:r>
        <w:rPr>
          <w:rFonts w:eastAsia="Times New Roman"/>
          <w:color w:val="453CCC"/>
        </w:rPr>
        <w:t> </w:t>
      </w:r>
    </w:p>
    <w:p w14:paraId="239EB691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Director’s Report was given by Kristina</w:t>
      </w:r>
    </w:p>
    <w:p w14:paraId="1ACEA2B5" w14:textId="77777777" w:rsidR="00F57806" w:rsidRDefault="00F57806" w:rsidP="00F57806">
      <w:pPr>
        <w:numPr>
          <w:ilvl w:val="1"/>
          <w:numId w:val="1"/>
        </w:numPr>
        <w:spacing w:after="180"/>
        <w:rPr>
          <w:rFonts w:eastAsia="Times New Roman"/>
          <w:color w:val="453CCC"/>
        </w:rPr>
      </w:pPr>
      <w:r>
        <w:rPr>
          <w:rFonts w:eastAsia="Times New Roman"/>
          <w:color w:val="453CCC"/>
        </w:rPr>
        <w:t xml:space="preserve">          Robert Miller donated more stock. 60 Shares of </w:t>
      </w:r>
      <w:proofErr w:type="spellStart"/>
      <w:r>
        <w:rPr>
          <w:rFonts w:eastAsia="Times New Roman"/>
          <w:color w:val="453CCC"/>
        </w:rPr>
        <w:t>MacDonalds</w:t>
      </w:r>
      <w:proofErr w:type="spellEnd"/>
      <w:r>
        <w:rPr>
          <w:rFonts w:eastAsia="Times New Roman"/>
          <w:color w:val="453CCC"/>
        </w:rPr>
        <w:t xml:space="preserve"> stock. Don will send out thank you</w:t>
      </w:r>
    </w:p>
    <w:p w14:paraId="0444BEEB" w14:textId="77777777" w:rsidR="00F57806" w:rsidRDefault="00F57806" w:rsidP="00F57806">
      <w:pPr>
        <w:numPr>
          <w:ilvl w:val="0"/>
          <w:numId w:val="1"/>
        </w:numPr>
        <w:spacing w:after="180"/>
        <w:rPr>
          <w:rFonts w:eastAsia="Times New Roman"/>
          <w:color w:val="453CCC"/>
        </w:rPr>
      </w:pPr>
      <w:r>
        <w:rPr>
          <w:rFonts w:eastAsia="Times New Roman"/>
          <w:color w:val="453CCC"/>
        </w:rPr>
        <w:t xml:space="preserve">        We also received a </w:t>
      </w:r>
      <w:proofErr w:type="gramStart"/>
      <w:r>
        <w:rPr>
          <w:rFonts w:eastAsia="Times New Roman"/>
          <w:color w:val="453CCC"/>
        </w:rPr>
        <w:t>1000 dollar</w:t>
      </w:r>
      <w:proofErr w:type="gramEnd"/>
      <w:r>
        <w:rPr>
          <w:rFonts w:eastAsia="Times New Roman"/>
          <w:color w:val="453CCC"/>
        </w:rPr>
        <w:t xml:space="preserve"> donation from the Lumpkin Family. There are possible donations from the Bartholomew and </w:t>
      </w:r>
      <w:proofErr w:type="spellStart"/>
      <w:r>
        <w:rPr>
          <w:rFonts w:eastAsia="Times New Roman"/>
          <w:color w:val="453CCC"/>
        </w:rPr>
        <w:t>Magnison</w:t>
      </w:r>
      <w:proofErr w:type="spellEnd"/>
      <w:r>
        <w:rPr>
          <w:rFonts w:eastAsia="Times New Roman"/>
          <w:color w:val="453CCC"/>
        </w:rPr>
        <w:t xml:space="preserve"> funds.</w:t>
      </w:r>
    </w:p>
    <w:p w14:paraId="5C5CE395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lastRenderedPageBreak/>
        <w:t>•             Tony Box circulation is way up and all other circulation is up or steady.</w:t>
      </w:r>
    </w:p>
    <w:p w14:paraId="7293BD64" w14:textId="34E46949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•             Ma</w:t>
      </w:r>
      <w:r>
        <w:rPr>
          <w:color w:val="453CCC"/>
        </w:rPr>
        <w:t>h</w:t>
      </w:r>
      <w:r>
        <w:rPr>
          <w:color w:val="453CCC"/>
        </w:rPr>
        <w:t>jong is doing really well. There is a group of at least 8 that meets 2X per week. </w:t>
      </w:r>
    </w:p>
    <w:p w14:paraId="28D5A59B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•             Toddler music is doing OK. We will continue for now. It is every Friday.</w:t>
      </w:r>
    </w:p>
    <w:p w14:paraId="273F03F3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•             D&amp;D is doing really well. There are 2 clubs at this point and the facilitator is willing to do more. Christina looking for small way to compensate him for his extra time. </w:t>
      </w:r>
    </w:p>
    <w:p w14:paraId="3787568C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•             Kelly is leaving. Her mother needs care so we are looking to replace her at this year’s rate and about 20 hours per week. </w:t>
      </w:r>
    </w:p>
    <w:p w14:paraId="5E100775" w14:textId="77777777" w:rsidR="00F57806" w:rsidRDefault="00F57806" w:rsidP="00F57806">
      <w:pPr>
        <w:numPr>
          <w:ilvl w:val="0"/>
          <w:numId w:val="2"/>
        </w:numPr>
        <w:spacing w:after="180"/>
        <w:rPr>
          <w:rFonts w:eastAsia="Times New Roman"/>
          <w:color w:val="453CCC"/>
        </w:rPr>
      </w:pPr>
      <w:r>
        <w:rPr>
          <w:rFonts w:eastAsia="Times New Roman"/>
          <w:color w:val="453CCC"/>
        </w:rPr>
        <w:t>          A reminder that Trustee Trainings are coming up.                     </w:t>
      </w:r>
    </w:p>
    <w:p w14:paraId="27FB021A" w14:textId="77777777" w:rsidR="00F57806" w:rsidRDefault="00F57806" w:rsidP="00F57806">
      <w:pPr>
        <w:numPr>
          <w:ilvl w:val="0"/>
          <w:numId w:val="2"/>
        </w:numPr>
        <w:spacing w:after="180"/>
        <w:rPr>
          <w:rFonts w:eastAsia="Times New Roman"/>
          <w:color w:val="453CCC"/>
        </w:rPr>
      </w:pPr>
      <w:r>
        <w:rPr>
          <w:rFonts w:eastAsia="Times New Roman"/>
          <w:color w:val="453CCC"/>
        </w:rPr>
        <w:t>          Also, a reminder that the annual report will be due.</w:t>
      </w:r>
    </w:p>
    <w:p w14:paraId="638C56D1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•            The theme for Summer Reading this year is, “Unearth a Story”. Members are asked to think about people who could contribute. </w:t>
      </w:r>
    </w:p>
    <w:p w14:paraId="19EB72AF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Other Business</w:t>
      </w:r>
    </w:p>
    <w:p w14:paraId="789B667B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•             Discussion about merger of schools-Panama/Sherman/Clymer and what that might mean for library funding</w:t>
      </w:r>
    </w:p>
    <w:p w14:paraId="7CB784C0" w14:textId="77777777" w:rsidR="00F57806" w:rsidRDefault="00F57806" w:rsidP="00F57806">
      <w:pPr>
        <w:numPr>
          <w:ilvl w:val="0"/>
          <w:numId w:val="3"/>
        </w:numPr>
        <w:spacing w:after="180"/>
        <w:rPr>
          <w:rFonts w:eastAsia="Times New Roman"/>
          <w:color w:val="453CCC"/>
        </w:rPr>
      </w:pPr>
      <w:r>
        <w:rPr>
          <w:rFonts w:eastAsia="Times New Roman"/>
          <w:color w:val="453CCC"/>
        </w:rPr>
        <w:t xml:space="preserve">          Don was going to speak with attorney Dana </w:t>
      </w:r>
      <w:proofErr w:type="spellStart"/>
      <w:r>
        <w:rPr>
          <w:rFonts w:eastAsia="Times New Roman"/>
          <w:color w:val="453CCC"/>
        </w:rPr>
        <w:t>Lunberg</w:t>
      </w:r>
      <w:proofErr w:type="spellEnd"/>
      <w:r>
        <w:rPr>
          <w:rFonts w:eastAsia="Times New Roman"/>
          <w:color w:val="453CCC"/>
        </w:rPr>
        <w:t xml:space="preserve"> about school liability/collecting tax funds and how the merger might affect that.</w:t>
      </w:r>
    </w:p>
    <w:p w14:paraId="276CB48F" w14:textId="77777777" w:rsidR="00F57806" w:rsidRDefault="00F57806" w:rsidP="00F57806">
      <w:pPr>
        <w:numPr>
          <w:ilvl w:val="0"/>
          <w:numId w:val="3"/>
        </w:numPr>
        <w:spacing w:after="180"/>
        <w:rPr>
          <w:rFonts w:eastAsia="Times New Roman"/>
          <w:color w:val="453CCC"/>
        </w:rPr>
      </w:pPr>
      <w:r>
        <w:rPr>
          <w:rFonts w:eastAsia="Times New Roman"/>
          <w:color w:val="453CCC"/>
        </w:rPr>
        <w:t>Melissa was appointed to the Panama/Sherman/Clymer merger steering committee and will have updates from that. </w:t>
      </w:r>
    </w:p>
    <w:p w14:paraId="1057A0B4" w14:textId="77777777" w:rsidR="00F57806" w:rsidRDefault="00F57806" w:rsidP="00F57806">
      <w:pPr>
        <w:spacing w:after="180"/>
        <w:rPr>
          <w:color w:val="453CCC"/>
        </w:rPr>
      </w:pPr>
    </w:p>
    <w:p w14:paraId="7B795B17" w14:textId="32A667AF" w:rsidR="00F57806" w:rsidRDefault="00F57806" w:rsidP="00F57806">
      <w:pPr>
        <w:rPr>
          <w:rFonts w:eastAsia="Times New Roman"/>
          <w:color w:val="453CCC"/>
        </w:rPr>
      </w:pPr>
      <w:r>
        <w:rPr>
          <w:rFonts w:eastAsia="Times New Roman"/>
          <w:color w:val="453CCC"/>
        </w:rPr>
        <w:t>              </w:t>
      </w:r>
    </w:p>
    <w:p w14:paraId="79A88081" w14:textId="77777777" w:rsidR="00F57806" w:rsidRDefault="00F57806" w:rsidP="00F57806">
      <w:pPr>
        <w:rPr>
          <w:rFonts w:eastAsia="Times New Roman"/>
          <w:color w:val="453CCC"/>
        </w:rPr>
      </w:pPr>
      <w:r>
        <w:rPr>
          <w:rFonts w:eastAsia="Times New Roman"/>
          <w:color w:val="453CCC"/>
        </w:rPr>
        <w:t> </w:t>
      </w:r>
    </w:p>
    <w:p w14:paraId="5056DE82" w14:textId="77777777" w:rsidR="00F57806" w:rsidRDefault="00F57806" w:rsidP="00F57806">
      <w:pPr>
        <w:spacing w:after="180"/>
        <w:rPr>
          <w:color w:val="453CCC"/>
        </w:rPr>
      </w:pPr>
      <w:r>
        <w:rPr>
          <w:color w:val="453CCC"/>
        </w:rPr>
        <w:t>The next board meeting is February 24, 2026</w:t>
      </w:r>
    </w:p>
    <w:p w14:paraId="6BCC711C" w14:textId="77777777" w:rsidR="00F57806" w:rsidRDefault="00F57806"/>
    <w:sectPr w:rsidR="00F57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659C2"/>
    <w:multiLevelType w:val="multilevel"/>
    <w:tmpl w:val="7C90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A100F7"/>
    <w:multiLevelType w:val="multilevel"/>
    <w:tmpl w:val="6FAA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AA5B0C"/>
    <w:multiLevelType w:val="multilevel"/>
    <w:tmpl w:val="6712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06"/>
    <w:rsid w:val="00F5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03AEE"/>
  <w15:chartTrackingRefBased/>
  <w15:docId w15:val="{2E504161-DAE3-47E0-8B63-0375541A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80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Benson</dc:creator>
  <cp:keywords/>
  <dc:description/>
  <cp:lastModifiedBy>Kristina Benson</cp:lastModifiedBy>
  <cp:revision>1</cp:revision>
  <dcterms:created xsi:type="dcterms:W3CDTF">2026-02-12T19:26:00Z</dcterms:created>
  <dcterms:modified xsi:type="dcterms:W3CDTF">2026-02-12T19:26:00Z</dcterms:modified>
</cp:coreProperties>
</file>